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38" w:rsidRPr="005A5138" w:rsidRDefault="005A5138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038FD" w:rsidRPr="005A5138" w:rsidTr="005A5138">
        <w:tc>
          <w:tcPr>
            <w:tcW w:w="2263" w:type="dxa"/>
          </w:tcPr>
          <w:p w:rsidR="00F038FD" w:rsidRPr="005A5138" w:rsidRDefault="00825040" w:rsidP="00F038FD">
            <w:pPr>
              <w:jc w:val="center"/>
              <w:rPr>
                <w:b/>
              </w:rPr>
            </w:pPr>
            <w:r w:rsidRPr="005A5138">
              <w:rPr>
                <w:b/>
              </w:rPr>
              <w:t>Блоки, где выявлены ошибки</w:t>
            </w:r>
          </w:p>
        </w:tc>
        <w:tc>
          <w:tcPr>
            <w:tcW w:w="8222" w:type="dxa"/>
          </w:tcPr>
          <w:p w:rsidR="00F038FD" w:rsidRPr="005A5138" w:rsidRDefault="00CB2E53" w:rsidP="00F038FD">
            <w:pPr>
              <w:jc w:val="center"/>
              <w:rPr>
                <w:b/>
              </w:rPr>
            </w:pPr>
            <w:r w:rsidRPr="005A5138">
              <w:rPr>
                <w:b/>
              </w:rPr>
              <w:t>Предложения по устранению</w:t>
            </w:r>
            <w:r w:rsidR="00F038FD" w:rsidRPr="005A5138">
              <w:rPr>
                <w:b/>
              </w:rPr>
              <w:t xml:space="preserve"> ошибок</w:t>
            </w:r>
            <w:r w:rsidRPr="005A5138">
              <w:rPr>
                <w:b/>
              </w:rPr>
              <w:t>/ Обзор на 2017г</w:t>
            </w:r>
          </w:p>
        </w:tc>
      </w:tr>
      <w:tr w:rsidR="00F038FD" w:rsidRPr="005A5138" w:rsidTr="005A5138">
        <w:trPr>
          <w:trHeight w:val="3038"/>
        </w:trPr>
        <w:tc>
          <w:tcPr>
            <w:tcW w:w="2263" w:type="dxa"/>
          </w:tcPr>
          <w:p w:rsidR="00F038FD" w:rsidRPr="005A5138" w:rsidRDefault="009F5745" w:rsidP="00825040">
            <w:pPr>
              <w:jc w:val="center"/>
            </w:pPr>
            <w:r w:rsidRPr="005A5138">
              <w:t>«</w:t>
            </w:r>
            <w:r w:rsidR="00F038FD" w:rsidRPr="005A5138">
              <w:t xml:space="preserve">Действия, которые необходимо выполнить перед сдачей финансового отчета </w:t>
            </w:r>
            <w:r w:rsidR="00F038FD" w:rsidRPr="005A5138">
              <w:rPr>
                <w:b/>
              </w:rPr>
              <w:t>за 2017</w:t>
            </w:r>
            <w:r w:rsidRPr="005A5138">
              <w:rPr>
                <w:b/>
              </w:rPr>
              <w:t>»</w:t>
            </w:r>
          </w:p>
        </w:tc>
        <w:tc>
          <w:tcPr>
            <w:tcW w:w="8222" w:type="dxa"/>
          </w:tcPr>
          <w:p w:rsidR="00F038FD" w:rsidRPr="005A5138" w:rsidRDefault="00F038FD" w:rsidP="00F038FD">
            <w:pPr>
              <w:pStyle w:val="a4"/>
              <w:numPr>
                <w:ilvl w:val="0"/>
                <w:numId w:val="1"/>
              </w:numPr>
            </w:pPr>
            <w:r w:rsidRPr="005A5138">
              <w:t>проанализировать бюд</w:t>
            </w:r>
            <w:r w:rsidR="005A5138" w:rsidRPr="005A5138">
              <w:t>жет по каждой статье на предмет</w:t>
            </w:r>
            <w:r w:rsidRPr="005A5138">
              <w:t xml:space="preserve"> выявления</w:t>
            </w:r>
            <w:r w:rsidR="005A5138" w:rsidRPr="005A5138">
              <w:t xml:space="preserve"> остатков </w:t>
            </w:r>
            <w:r w:rsidR="008A0015" w:rsidRPr="005A5138">
              <w:t>по состоянию на 01</w:t>
            </w:r>
            <w:r w:rsidRPr="005A5138">
              <w:t>.11.2017, которые невозможно реализовать до окончания</w:t>
            </w:r>
            <w:r w:rsidR="00CB2E53" w:rsidRPr="005A5138">
              <w:t xml:space="preserve"> срока реализации проекта;</w:t>
            </w:r>
          </w:p>
          <w:p w:rsidR="00F038FD" w:rsidRPr="005A5138" w:rsidRDefault="00F038FD" w:rsidP="00F038FD">
            <w:pPr>
              <w:pStyle w:val="a4"/>
              <w:numPr>
                <w:ilvl w:val="0"/>
                <w:numId w:val="1"/>
              </w:numPr>
            </w:pPr>
            <w:r w:rsidRPr="005A5138">
              <w:t>после того</w:t>
            </w:r>
            <w:r w:rsidR="00B5058F" w:rsidRPr="005A5138">
              <w:t>,</w:t>
            </w:r>
            <w:r w:rsidR="005A5138" w:rsidRPr="005A5138">
              <w:t xml:space="preserve"> как остатки </w:t>
            </w:r>
            <w:r w:rsidRPr="005A5138">
              <w:t>по статьям</w:t>
            </w:r>
            <w:r w:rsidR="00B5058F" w:rsidRPr="005A5138">
              <w:t xml:space="preserve"> определены на контрольную дату</w:t>
            </w:r>
            <w:r w:rsidR="00CB2E53" w:rsidRPr="005A5138">
              <w:t>,</w:t>
            </w:r>
            <w:r w:rsidR="00B5058F" w:rsidRPr="005A5138">
              <w:t xml:space="preserve"> </w:t>
            </w:r>
            <w:r w:rsidRPr="005A5138">
              <w:t>составляет</w:t>
            </w:r>
            <w:r w:rsidR="005A5138" w:rsidRPr="005A5138">
              <w:t xml:space="preserve">ся в письменной форме </w:t>
            </w:r>
            <w:r w:rsidR="00B5058F" w:rsidRPr="005A5138">
              <w:t xml:space="preserve">«запрос - </w:t>
            </w:r>
            <w:r w:rsidRPr="005A5138">
              <w:t>обоснова</w:t>
            </w:r>
            <w:r w:rsidR="005A5138" w:rsidRPr="005A5138">
              <w:t xml:space="preserve">ние» в адрес Фонда с описанием </w:t>
            </w:r>
            <w:r w:rsidRPr="005A5138">
              <w:t>причин</w:t>
            </w:r>
            <w:r w:rsidR="00B5058F" w:rsidRPr="005A5138">
              <w:t>,</w:t>
            </w:r>
            <w:r w:rsidRPr="005A5138">
              <w:t xml:space="preserve"> </w:t>
            </w:r>
            <w:r w:rsidR="00CB2E53" w:rsidRPr="005A5138">
              <w:t xml:space="preserve">по </w:t>
            </w:r>
            <w:r w:rsidR="005A5138" w:rsidRPr="005A5138">
              <w:t xml:space="preserve">которым </w:t>
            </w:r>
            <w:r w:rsidRPr="005A5138">
              <w:t>образовался остаток и предложение по распределению остатков внутри бюджета</w:t>
            </w:r>
            <w:r w:rsidR="00CB2E53" w:rsidRPr="005A5138">
              <w:t>;</w:t>
            </w:r>
          </w:p>
          <w:p w:rsidR="00F038FD" w:rsidRPr="005A5138" w:rsidRDefault="005A5138" w:rsidP="005A5138">
            <w:pPr>
              <w:pStyle w:val="a4"/>
              <w:numPr>
                <w:ilvl w:val="0"/>
                <w:numId w:val="1"/>
              </w:numPr>
            </w:pPr>
            <w:r w:rsidRPr="005A5138">
              <w:t xml:space="preserve">после согласования </w:t>
            </w:r>
            <w:r w:rsidR="00F038FD" w:rsidRPr="005A5138">
              <w:t>запроса</w:t>
            </w:r>
            <w:r w:rsidR="00CB2E53" w:rsidRPr="005A5138">
              <w:t xml:space="preserve"> </w:t>
            </w:r>
            <w:r w:rsidR="00F038FD" w:rsidRPr="005A5138">
              <w:t>силами Фонда оформляется Дополнительное соглашение, где будут проп</w:t>
            </w:r>
            <w:r w:rsidR="00B5058F" w:rsidRPr="005A5138">
              <w:t>исаны, условия перераспределения</w:t>
            </w:r>
            <w:r w:rsidR="00F038FD" w:rsidRPr="005A5138">
              <w:t xml:space="preserve"> остатков внутри бюджета и при необходимости увеличения сроков реализации проекта</w:t>
            </w:r>
            <w:r w:rsidR="00CB2E53" w:rsidRPr="005A5138">
              <w:t>.</w:t>
            </w:r>
          </w:p>
        </w:tc>
      </w:tr>
      <w:tr w:rsidR="00F038FD" w:rsidRPr="005A5138" w:rsidTr="005A5138">
        <w:trPr>
          <w:trHeight w:val="1254"/>
        </w:trPr>
        <w:tc>
          <w:tcPr>
            <w:tcW w:w="2263" w:type="dxa"/>
          </w:tcPr>
          <w:p w:rsidR="00F038FD" w:rsidRPr="005A5138" w:rsidRDefault="009F5745" w:rsidP="00CB2E53">
            <w:pPr>
              <w:jc w:val="center"/>
            </w:pPr>
            <w:r w:rsidRPr="005A5138">
              <w:t>«Способ заполнения»</w:t>
            </w:r>
          </w:p>
        </w:tc>
        <w:tc>
          <w:tcPr>
            <w:tcW w:w="8222" w:type="dxa"/>
          </w:tcPr>
          <w:p w:rsidR="00F038FD" w:rsidRPr="005A5138" w:rsidRDefault="00F038FD" w:rsidP="005A5138">
            <w:r w:rsidRPr="005A5138">
              <w:t xml:space="preserve">Финансовые отчеты заполняем </w:t>
            </w:r>
            <w:r w:rsidRPr="005A5138">
              <w:rPr>
                <w:b/>
              </w:rPr>
              <w:t xml:space="preserve">кассовым методом </w:t>
            </w:r>
            <w:r w:rsidR="005A5138" w:rsidRPr="005A5138">
              <w:t>(</w:t>
            </w:r>
            <w:r w:rsidR="005A5138" w:rsidRPr="005A5138">
              <w:rPr>
                <w:rFonts w:cs="Arial"/>
                <w:shd w:val="clear" w:color="auto" w:fill="FFFFFF"/>
              </w:rPr>
              <w:t>к</w:t>
            </w:r>
            <w:r w:rsidRPr="005A5138">
              <w:rPr>
                <w:rFonts w:cs="Arial"/>
                <w:shd w:val="clear" w:color="auto" w:fill="FFFFFF"/>
              </w:rPr>
              <w:t>ассовый метод означает, что доходы и расходы признаются только тогда, когда они ОПЛАЧЕНЫ или ПОЛУЧЕНЫ по факту в виде денежны</w:t>
            </w:r>
            <w:r w:rsidR="00B5058F" w:rsidRPr="005A5138">
              <w:rPr>
                <w:rFonts w:cs="Arial"/>
                <w:shd w:val="clear" w:color="auto" w:fill="FFFFFF"/>
              </w:rPr>
              <w:t>х средств. Т. е. была оплата -</w:t>
            </w:r>
            <w:r w:rsidRPr="005A5138">
              <w:rPr>
                <w:rFonts w:cs="Arial"/>
                <w:shd w:val="clear" w:color="auto" w:fill="FFFFFF"/>
              </w:rPr>
              <w:t xml:space="preserve"> был д</w:t>
            </w:r>
            <w:r w:rsidR="005A5138" w:rsidRPr="005A5138">
              <w:rPr>
                <w:rFonts w:cs="Arial"/>
                <w:shd w:val="clear" w:color="auto" w:fill="FFFFFF"/>
              </w:rPr>
              <w:t>оход (расход)</w:t>
            </w:r>
            <w:r w:rsidR="00B5058F" w:rsidRPr="005A5138">
              <w:rPr>
                <w:rFonts w:cs="Arial"/>
                <w:shd w:val="clear" w:color="auto" w:fill="FFFFFF"/>
              </w:rPr>
              <w:t xml:space="preserve">, не было оплаты - </w:t>
            </w:r>
            <w:r w:rsidRPr="005A5138">
              <w:rPr>
                <w:rFonts w:cs="Arial"/>
                <w:shd w:val="clear" w:color="auto" w:fill="FFFFFF"/>
              </w:rPr>
              <w:t>не было дохода (расхода</w:t>
            </w:r>
            <w:r w:rsidRPr="005A5138">
              <w:rPr>
                <w:rFonts w:cs="Arial"/>
                <w:color w:val="333333"/>
                <w:shd w:val="clear" w:color="auto" w:fill="FFFFFF"/>
              </w:rPr>
              <w:t>)</w:t>
            </w:r>
            <w:r w:rsidR="00CB2E53" w:rsidRPr="005A5138"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</w:tr>
      <w:tr w:rsidR="00F038FD" w:rsidRPr="005A5138" w:rsidTr="005A5138">
        <w:trPr>
          <w:trHeight w:val="1130"/>
        </w:trPr>
        <w:tc>
          <w:tcPr>
            <w:tcW w:w="2263" w:type="dxa"/>
          </w:tcPr>
          <w:p w:rsidR="00F038FD" w:rsidRPr="005A5138" w:rsidRDefault="00B101BC" w:rsidP="00CB2E53">
            <w:pPr>
              <w:jc w:val="center"/>
            </w:pPr>
            <w:r w:rsidRPr="005A5138">
              <w:t>«</w:t>
            </w:r>
            <w:r w:rsidR="00F038FD" w:rsidRPr="005A5138">
              <w:t>Документ</w:t>
            </w:r>
            <w:r w:rsidRPr="005A5138">
              <w:t>»</w:t>
            </w:r>
          </w:p>
        </w:tc>
        <w:tc>
          <w:tcPr>
            <w:tcW w:w="8222" w:type="dxa"/>
          </w:tcPr>
          <w:p w:rsidR="00F038FD" w:rsidRPr="005A5138" w:rsidRDefault="00CB2E53" w:rsidP="005A5138">
            <w:pPr>
              <w:pStyle w:val="a4"/>
              <w:ind w:left="35"/>
            </w:pPr>
            <w:r w:rsidRPr="005A5138">
              <w:rPr>
                <w:rFonts w:cs="Arial"/>
                <w:shd w:val="clear" w:color="auto" w:fill="FFFFFF"/>
              </w:rPr>
              <w:t>К</w:t>
            </w:r>
            <w:r w:rsidR="00F038FD" w:rsidRPr="005A5138">
              <w:rPr>
                <w:rFonts w:cs="Arial"/>
                <w:shd w:val="clear" w:color="auto" w:fill="FFFFFF"/>
              </w:rPr>
              <w:t xml:space="preserve"> реестр</w:t>
            </w:r>
            <w:r w:rsidRPr="005A5138">
              <w:rPr>
                <w:rFonts w:cs="Arial"/>
                <w:shd w:val="clear" w:color="auto" w:fill="FFFFFF"/>
              </w:rPr>
              <w:t>у</w:t>
            </w:r>
            <w:r w:rsidR="00F038FD" w:rsidRPr="005A5138">
              <w:rPr>
                <w:rFonts w:cs="Arial"/>
                <w:shd w:val="clear" w:color="auto" w:fill="FFFFFF"/>
              </w:rPr>
              <w:t xml:space="preserve"> подтверждающих документов </w:t>
            </w:r>
            <w:r w:rsidRPr="005A5138">
              <w:rPr>
                <w:rFonts w:cs="Arial"/>
                <w:shd w:val="clear" w:color="auto" w:fill="FFFFFF"/>
              </w:rPr>
              <w:t>прикладывать</w:t>
            </w:r>
            <w:r w:rsidR="00F038FD" w:rsidRPr="005A5138">
              <w:rPr>
                <w:rFonts w:cs="Arial"/>
                <w:shd w:val="clear" w:color="auto" w:fill="FFFFFF"/>
              </w:rPr>
              <w:t xml:space="preserve"> сформированный документ (Приказ) по организации о реализации проекта в рамк</w:t>
            </w:r>
            <w:r w:rsidR="005A5138" w:rsidRPr="005A5138">
              <w:rPr>
                <w:rFonts w:cs="Arial"/>
                <w:shd w:val="clear" w:color="auto" w:fill="FFFFFF"/>
              </w:rPr>
              <w:t>ах конкурса «Семейный фарватер»</w:t>
            </w:r>
            <w:r w:rsidR="00F038FD" w:rsidRPr="005A5138">
              <w:rPr>
                <w:rFonts w:cs="Arial"/>
                <w:shd w:val="clear" w:color="auto" w:fill="FFFFFF"/>
              </w:rPr>
              <w:t xml:space="preserve"> и круга ответственных лиц, которые задействованы в реализации данного проекта</w:t>
            </w:r>
            <w:r w:rsidRPr="005A5138">
              <w:rPr>
                <w:rFonts w:cs="Arial"/>
                <w:shd w:val="clear" w:color="auto" w:fill="FFFFFF"/>
              </w:rPr>
              <w:t>.</w:t>
            </w:r>
          </w:p>
        </w:tc>
      </w:tr>
      <w:tr w:rsidR="00F038FD" w:rsidRPr="005A5138" w:rsidTr="005A5138">
        <w:trPr>
          <w:trHeight w:val="834"/>
        </w:trPr>
        <w:tc>
          <w:tcPr>
            <w:tcW w:w="2263" w:type="dxa"/>
          </w:tcPr>
          <w:p w:rsidR="00F038FD" w:rsidRPr="005A5138" w:rsidRDefault="009F5745" w:rsidP="00CB2E53">
            <w:pPr>
              <w:jc w:val="center"/>
            </w:pPr>
            <w:r w:rsidRPr="005A5138">
              <w:t>«</w:t>
            </w:r>
            <w:r w:rsidR="00F038FD" w:rsidRPr="005A5138">
              <w:t>Документ</w:t>
            </w:r>
            <w:r w:rsidRPr="005A5138">
              <w:t>»</w:t>
            </w:r>
          </w:p>
        </w:tc>
        <w:tc>
          <w:tcPr>
            <w:tcW w:w="8222" w:type="dxa"/>
          </w:tcPr>
          <w:p w:rsidR="00F038FD" w:rsidRPr="005A5138" w:rsidRDefault="00F038FD" w:rsidP="005A5138">
            <w:r w:rsidRPr="005A5138">
              <w:rPr>
                <w:rFonts w:cs="Arial"/>
                <w:shd w:val="clear" w:color="auto" w:fill="FFFFFF"/>
              </w:rPr>
              <w:t>Просьба из общей суммы платежа, которая отражена в платежном поручении</w:t>
            </w:r>
            <w:r w:rsidR="00CB2E53" w:rsidRPr="005A5138">
              <w:rPr>
                <w:rFonts w:cs="Arial"/>
                <w:shd w:val="clear" w:color="auto" w:fill="FFFFFF"/>
              </w:rPr>
              <w:t>,</w:t>
            </w:r>
            <w:r w:rsidR="00B5058F" w:rsidRPr="005A5138">
              <w:rPr>
                <w:rFonts w:cs="Arial"/>
                <w:shd w:val="clear" w:color="auto" w:fill="FFFFFF"/>
              </w:rPr>
              <w:t xml:space="preserve"> выделять сумму</w:t>
            </w:r>
            <w:r w:rsidRPr="005A5138">
              <w:rPr>
                <w:rFonts w:cs="Arial"/>
                <w:shd w:val="clear" w:color="auto" w:fill="FFFFFF"/>
              </w:rPr>
              <w:t xml:space="preserve">, которая </w:t>
            </w:r>
            <w:r w:rsidR="00CB2E53" w:rsidRPr="005A5138">
              <w:rPr>
                <w:rFonts w:cs="Arial"/>
                <w:shd w:val="clear" w:color="auto" w:fill="FFFFFF"/>
              </w:rPr>
              <w:t xml:space="preserve">оплачена </w:t>
            </w:r>
            <w:r w:rsidRPr="005A5138">
              <w:rPr>
                <w:rFonts w:cs="Arial"/>
                <w:shd w:val="clear" w:color="auto" w:fill="FFFFFF"/>
              </w:rPr>
              <w:t xml:space="preserve">за счет средств Фонда и найдет свое отражение в финансовом отчете. </w:t>
            </w:r>
          </w:p>
        </w:tc>
      </w:tr>
      <w:tr w:rsidR="00F038FD" w:rsidRPr="005A5138" w:rsidTr="005A5138">
        <w:trPr>
          <w:trHeight w:val="1270"/>
        </w:trPr>
        <w:tc>
          <w:tcPr>
            <w:tcW w:w="2263" w:type="dxa"/>
          </w:tcPr>
          <w:p w:rsidR="00F038FD" w:rsidRPr="005A5138" w:rsidRDefault="009F5745" w:rsidP="00CB2E53">
            <w:pPr>
              <w:jc w:val="center"/>
            </w:pPr>
            <w:r w:rsidRPr="005A5138">
              <w:t>«</w:t>
            </w:r>
            <w:r w:rsidR="00F038FD" w:rsidRPr="005A5138">
              <w:t>Документ</w:t>
            </w:r>
            <w:r w:rsidRPr="005A5138">
              <w:t>»</w:t>
            </w:r>
          </w:p>
        </w:tc>
        <w:tc>
          <w:tcPr>
            <w:tcW w:w="8222" w:type="dxa"/>
          </w:tcPr>
          <w:p w:rsidR="00F038FD" w:rsidRPr="005A5138" w:rsidRDefault="00F038FD" w:rsidP="005A5138">
            <w:r w:rsidRPr="005A5138">
              <w:rPr>
                <w:rFonts w:cs="Arial"/>
                <w:shd w:val="clear" w:color="auto" w:fill="FFFFFF"/>
              </w:rPr>
              <w:t>Структурировать выкл</w:t>
            </w:r>
            <w:r w:rsidR="005A5138" w:rsidRPr="005A5138">
              <w:rPr>
                <w:rFonts w:cs="Arial"/>
                <w:shd w:val="clear" w:color="auto" w:fill="FFFFFF"/>
              </w:rPr>
              <w:t xml:space="preserve">адку подтверждающих документов </w:t>
            </w:r>
            <w:r w:rsidRPr="005A5138">
              <w:rPr>
                <w:rFonts w:cs="Arial"/>
                <w:shd w:val="clear" w:color="auto" w:fill="FFFFFF"/>
              </w:rPr>
              <w:t>по названию, использовать в</w:t>
            </w:r>
            <w:r w:rsidR="005A5138" w:rsidRPr="005A5138">
              <w:rPr>
                <w:rFonts w:cs="Arial"/>
                <w:shd w:val="clear" w:color="auto" w:fill="FFFFFF"/>
              </w:rPr>
              <w:t xml:space="preserve"> названии файлов аббревиатуру (</w:t>
            </w:r>
            <w:r w:rsidRPr="005A5138">
              <w:rPr>
                <w:rFonts w:cs="Arial"/>
                <w:shd w:val="clear" w:color="auto" w:fill="FFFFFF"/>
              </w:rPr>
              <w:t>статья бюджета, вид документа, период)</w:t>
            </w:r>
            <w:r w:rsidR="005A5138" w:rsidRPr="005A5138">
              <w:rPr>
                <w:rFonts w:cs="Arial"/>
                <w:shd w:val="clear" w:color="auto" w:fill="FFFFFF"/>
              </w:rPr>
              <w:t>,</w:t>
            </w:r>
            <w:r w:rsidRPr="005A5138">
              <w:rPr>
                <w:rFonts w:cs="Arial"/>
                <w:shd w:val="clear" w:color="auto" w:fill="FFFFFF"/>
              </w:rPr>
              <w:t xml:space="preserve"> например</w:t>
            </w:r>
            <w:r w:rsidR="005A5138" w:rsidRPr="005A5138">
              <w:rPr>
                <w:rFonts w:cs="Arial"/>
                <w:shd w:val="clear" w:color="auto" w:fill="FFFFFF"/>
              </w:rPr>
              <w:t>:</w:t>
            </w:r>
            <w:r w:rsidRPr="005A5138">
              <w:rPr>
                <w:rFonts w:cs="Arial"/>
                <w:shd w:val="clear" w:color="auto" w:fill="FFFFFF"/>
              </w:rPr>
              <w:t xml:space="preserve"> </w:t>
            </w:r>
            <w:r w:rsidR="00007613" w:rsidRPr="005A5138">
              <w:rPr>
                <w:rFonts w:cs="Arial"/>
                <w:b/>
                <w:shd w:val="clear" w:color="auto" w:fill="FFFFFF"/>
              </w:rPr>
              <w:t>Опл_труда_Трудовой_договор</w:t>
            </w:r>
            <w:r w:rsidRPr="005A5138">
              <w:rPr>
                <w:rFonts w:cs="Arial"/>
                <w:b/>
                <w:shd w:val="clear" w:color="auto" w:fill="FFFFFF"/>
              </w:rPr>
              <w:t>_февраль, Мат_расходы_Товар.</w:t>
            </w:r>
            <w:r w:rsidR="00CB2E53" w:rsidRPr="005A5138">
              <w:rPr>
                <w:rFonts w:cs="Arial"/>
                <w:b/>
                <w:shd w:val="clear" w:color="auto" w:fill="FFFFFF"/>
              </w:rPr>
              <w:t xml:space="preserve">чек_март, Иное_АКТ_Аренда_помещения </w:t>
            </w:r>
          </w:p>
        </w:tc>
      </w:tr>
      <w:tr w:rsidR="00F038FD" w:rsidRPr="005A5138" w:rsidTr="005A5138">
        <w:trPr>
          <w:trHeight w:val="837"/>
        </w:trPr>
        <w:tc>
          <w:tcPr>
            <w:tcW w:w="2263" w:type="dxa"/>
          </w:tcPr>
          <w:p w:rsidR="00F038FD" w:rsidRPr="005A5138" w:rsidRDefault="009F5745" w:rsidP="00CB2E53">
            <w:pPr>
              <w:jc w:val="center"/>
            </w:pPr>
            <w:r w:rsidRPr="005A5138">
              <w:t>«</w:t>
            </w:r>
            <w:r w:rsidR="00F038FD" w:rsidRPr="005A5138">
              <w:t>Документ</w:t>
            </w:r>
            <w:r w:rsidRPr="005A5138">
              <w:t>»</w:t>
            </w:r>
          </w:p>
        </w:tc>
        <w:tc>
          <w:tcPr>
            <w:tcW w:w="8222" w:type="dxa"/>
          </w:tcPr>
          <w:p w:rsidR="00F038FD" w:rsidRPr="005A5138" w:rsidRDefault="005A5138" w:rsidP="005A5138">
            <w:r w:rsidRPr="005A5138">
              <w:t>Если архивируете</w:t>
            </w:r>
            <w:r w:rsidR="00B5058F" w:rsidRPr="005A5138">
              <w:t xml:space="preserve"> подтверждающие документы</w:t>
            </w:r>
            <w:r w:rsidRPr="005A5138">
              <w:t xml:space="preserve">, то собирайте </w:t>
            </w:r>
            <w:r w:rsidR="00B5058F" w:rsidRPr="005A5138">
              <w:t>их по статьям расходов</w:t>
            </w:r>
            <w:r w:rsidR="00F038FD" w:rsidRPr="005A5138">
              <w:t xml:space="preserve">, а не </w:t>
            </w:r>
            <w:r>
              <w:t>общим файлом по всем расходам (</w:t>
            </w:r>
            <w:r w:rsidR="00F038FD" w:rsidRPr="005A5138">
              <w:t>так удобнее анализировать и проверять)</w:t>
            </w:r>
            <w:r>
              <w:t>.</w:t>
            </w:r>
          </w:p>
        </w:tc>
      </w:tr>
      <w:tr w:rsidR="00F038FD" w:rsidRPr="005A5138" w:rsidTr="005A5138">
        <w:trPr>
          <w:trHeight w:val="990"/>
        </w:trPr>
        <w:tc>
          <w:tcPr>
            <w:tcW w:w="2263" w:type="dxa"/>
          </w:tcPr>
          <w:p w:rsidR="00F038FD" w:rsidRPr="005A5138" w:rsidRDefault="009F5745" w:rsidP="00CB2E53">
            <w:pPr>
              <w:jc w:val="center"/>
            </w:pPr>
            <w:r w:rsidRPr="005A5138">
              <w:t>«</w:t>
            </w:r>
            <w:r w:rsidR="00F038FD" w:rsidRPr="005A5138">
              <w:t>Документ</w:t>
            </w:r>
            <w:r w:rsidRPr="005A5138">
              <w:t>»</w:t>
            </w:r>
          </w:p>
        </w:tc>
        <w:tc>
          <w:tcPr>
            <w:tcW w:w="8222" w:type="dxa"/>
          </w:tcPr>
          <w:p w:rsidR="00F038FD" w:rsidRPr="005A5138" w:rsidRDefault="00F038FD" w:rsidP="005A5138">
            <w:r w:rsidRPr="005A5138">
              <w:t>Для</w:t>
            </w:r>
            <w:r w:rsidR="005A5138" w:rsidRPr="005A5138">
              <w:t xml:space="preserve"> проведения объективной оценки </w:t>
            </w:r>
            <w:r w:rsidRPr="005A5138">
              <w:t>материаль</w:t>
            </w:r>
            <w:r w:rsidR="00B5058F" w:rsidRPr="005A5138">
              <w:t xml:space="preserve">но-технической базы организации, </w:t>
            </w:r>
            <w:r w:rsidRPr="005A5138">
              <w:t xml:space="preserve">сформированной за счет средств пожертвований Фонда, просьба заполнить и прислать таблицу </w:t>
            </w:r>
            <w:r w:rsidRPr="005A5138">
              <w:rPr>
                <w:b/>
              </w:rPr>
              <w:t>«Таблица по ОС_МПЗ»</w:t>
            </w:r>
            <w:r w:rsidR="005A5138">
              <w:t xml:space="preserve"> </w:t>
            </w:r>
            <w:r w:rsidRPr="005A5138">
              <w:t xml:space="preserve">до 31/03/17  </w:t>
            </w:r>
          </w:p>
        </w:tc>
      </w:tr>
      <w:tr w:rsidR="00F038FD" w:rsidRPr="005A5138" w:rsidTr="005A5138">
        <w:trPr>
          <w:trHeight w:val="892"/>
        </w:trPr>
        <w:tc>
          <w:tcPr>
            <w:tcW w:w="2263" w:type="dxa"/>
          </w:tcPr>
          <w:p w:rsidR="00F038FD" w:rsidRPr="005A5138" w:rsidRDefault="009F5745" w:rsidP="00CB2E53">
            <w:pPr>
              <w:jc w:val="center"/>
            </w:pPr>
            <w:r w:rsidRPr="005A5138">
              <w:t>«</w:t>
            </w:r>
            <w:r w:rsidR="00F038FD" w:rsidRPr="005A5138">
              <w:t>Отчетность_2017</w:t>
            </w:r>
            <w:r w:rsidRPr="005A5138">
              <w:t>»</w:t>
            </w:r>
          </w:p>
        </w:tc>
        <w:tc>
          <w:tcPr>
            <w:tcW w:w="8222" w:type="dxa"/>
          </w:tcPr>
          <w:p w:rsidR="00F038FD" w:rsidRPr="005A5138" w:rsidRDefault="00F038FD" w:rsidP="005A5138">
            <w:r w:rsidRPr="005A5138">
              <w:t>Еже</w:t>
            </w:r>
            <w:r w:rsidR="005A5138" w:rsidRPr="005A5138">
              <w:t>месячная отчетность организации</w:t>
            </w:r>
            <w:r w:rsidRPr="005A5138">
              <w:t xml:space="preserve"> состоит из формы финансового отчета, реестра </w:t>
            </w:r>
            <w:r w:rsidR="00CB2E53" w:rsidRPr="005A5138">
              <w:t>к финансовому отчету</w:t>
            </w:r>
            <w:r w:rsidRPr="005A5138">
              <w:t xml:space="preserve">, формы мониторинга. Срок сдачи отчетности </w:t>
            </w:r>
            <w:r w:rsidR="00B5058F" w:rsidRPr="005A5138">
              <w:t xml:space="preserve">- </w:t>
            </w:r>
            <w:r w:rsidRPr="005A5138">
              <w:t>до 15 числа следующего месяца за отчетным.</w:t>
            </w:r>
          </w:p>
        </w:tc>
      </w:tr>
      <w:tr w:rsidR="00F038FD" w:rsidRPr="005A5138" w:rsidTr="005A5138">
        <w:trPr>
          <w:trHeight w:val="919"/>
        </w:trPr>
        <w:tc>
          <w:tcPr>
            <w:tcW w:w="2263" w:type="dxa"/>
          </w:tcPr>
          <w:p w:rsidR="00F038FD" w:rsidRPr="005A5138" w:rsidRDefault="009F5745" w:rsidP="00CB2E53">
            <w:pPr>
              <w:jc w:val="center"/>
            </w:pPr>
            <w:r w:rsidRPr="005A5138">
              <w:t>«</w:t>
            </w:r>
            <w:r w:rsidR="00F038FD" w:rsidRPr="005A5138">
              <w:t>Отчетность_2017</w:t>
            </w:r>
            <w:r w:rsidRPr="005A5138">
              <w:t>»</w:t>
            </w:r>
          </w:p>
        </w:tc>
        <w:tc>
          <w:tcPr>
            <w:tcW w:w="8222" w:type="dxa"/>
          </w:tcPr>
          <w:p w:rsidR="00F038FD" w:rsidRPr="005A5138" w:rsidRDefault="00F038FD">
            <w:pPr>
              <w:rPr>
                <w:b/>
                <w:u w:val="single"/>
              </w:rPr>
            </w:pPr>
            <w:r w:rsidRPr="005A5138">
              <w:rPr>
                <w:b/>
              </w:rPr>
              <w:t>Отчетность за период январь</w:t>
            </w:r>
            <w:r w:rsidR="005A5138" w:rsidRPr="005A5138">
              <w:rPr>
                <w:b/>
              </w:rPr>
              <w:t xml:space="preserve"> </w:t>
            </w:r>
            <w:r w:rsidRPr="005A5138">
              <w:rPr>
                <w:b/>
              </w:rPr>
              <w:t>- март 2017 года</w:t>
            </w:r>
            <w:r w:rsidR="005A5138">
              <w:t xml:space="preserve">, </w:t>
            </w:r>
            <w:r w:rsidRPr="005A5138">
              <w:t>предоставляется  на бумажном носителе , направлять отчеты и подтверждающие докумен</w:t>
            </w:r>
            <w:r w:rsidR="005A5138">
              <w:t xml:space="preserve">ты необходимо по адресу </w:t>
            </w:r>
            <w:hyperlink r:id="rId7" w:history="1">
              <w:r w:rsidRPr="005A5138">
                <w:rPr>
                  <w:rStyle w:val="a5"/>
                  <w:lang w:val="en-US"/>
                </w:rPr>
                <w:t>obortsova</w:t>
              </w:r>
              <w:r w:rsidRPr="005A5138">
                <w:rPr>
                  <w:rStyle w:val="a5"/>
                </w:rPr>
                <w:t>@</w:t>
              </w:r>
              <w:r w:rsidRPr="005A5138">
                <w:rPr>
                  <w:rStyle w:val="a5"/>
                  <w:lang w:val="en-US"/>
                </w:rPr>
                <w:t>fondkluch</w:t>
              </w:r>
              <w:r w:rsidRPr="005A5138">
                <w:rPr>
                  <w:rStyle w:val="a5"/>
                </w:rPr>
                <w:t>.</w:t>
              </w:r>
              <w:r w:rsidRPr="005A5138">
                <w:rPr>
                  <w:rStyle w:val="a5"/>
                  <w:lang w:val="en-US"/>
                </w:rPr>
                <w:t>ru</w:t>
              </w:r>
            </w:hyperlink>
            <w:r w:rsidR="005A5138" w:rsidRPr="005A5138">
              <w:t xml:space="preserve"> (</w:t>
            </w:r>
            <w:r w:rsidR="00CB2E53" w:rsidRPr="005A5138">
              <w:t>формы отчетности будут выложены на портале).</w:t>
            </w:r>
          </w:p>
        </w:tc>
      </w:tr>
      <w:tr w:rsidR="00F038FD" w:rsidRPr="005A5138" w:rsidTr="005A5138">
        <w:tc>
          <w:tcPr>
            <w:tcW w:w="2263" w:type="dxa"/>
          </w:tcPr>
          <w:p w:rsidR="00F038FD" w:rsidRPr="005A5138" w:rsidRDefault="009F5745" w:rsidP="00CB2E53">
            <w:pPr>
              <w:jc w:val="center"/>
            </w:pPr>
            <w:r w:rsidRPr="005A5138">
              <w:t>«</w:t>
            </w:r>
            <w:r w:rsidR="00F038FD" w:rsidRPr="005A5138">
              <w:t>Отчетность_2017</w:t>
            </w:r>
            <w:r w:rsidRPr="005A5138">
              <w:t>»</w:t>
            </w:r>
          </w:p>
        </w:tc>
        <w:tc>
          <w:tcPr>
            <w:tcW w:w="8222" w:type="dxa"/>
          </w:tcPr>
          <w:p w:rsidR="00F038FD" w:rsidRPr="005A5138" w:rsidRDefault="00F038FD" w:rsidP="005A5138">
            <w:r w:rsidRPr="005A5138">
              <w:t>Отчетность</w:t>
            </w:r>
            <w:r w:rsidR="00B5058F" w:rsidRPr="005A5138">
              <w:t>,</w:t>
            </w:r>
            <w:r w:rsidRPr="005A5138">
              <w:t xml:space="preserve"> начиная с </w:t>
            </w:r>
            <w:r w:rsidR="00B5058F" w:rsidRPr="005A5138">
              <w:t>мая</w:t>
            </w:r>
            <w:r w:rsidRPr="005A5138">
              <w:t xml:space="preserve"> 2017</w:t>
            </w:r>
            <w:r w:rsidR="00B5058F" w:rsidRPr="005A5138">
              <w:t>,</w:t>
            </w:r>
            <w:r w:rsidRPr="005A5138">
              <w:t xml:space="preserve"> необходимо   заполнять на портале </w:t>
            </w:r>
            <w:r w:rsidR="00CB2E53" w:rsidRPr="005A5138">
              <w:t xml:space="preserve">конкурсов </w:t>
            </w:r>
            <w:r w:rsidR="00CB2E53" w:rsidRPr="005A5138">
              <w:rPr>
                <w:b/>
              </w:rPr>
              <w:t>программы «Семья и Дети» Благотворительного Фонда Елены и Геннадия Тимченко</w:t>
            </w:r>
            <w:r w:rsidR="005A5138">
              <w:t>, адрес портала:</w:t>
            </w:r>
            <w:r w:rsidRPr="005A5138">
              <w:t xml:space="preserve"> </w:t>
            </w:r>
            <w:hyperlink r:id="rId8" w:history="1">
              <w:r w:rsidRPr="005A5138">
                <w:rPr>
                  <w:rStyle w:val="a5"/>
                  <w:rFonts w:cs="Arial"/>
                  <w:color w:val="3D98CD"/>
                  <w:bdr w:val="none" w:sz="0" w:space="0" w:color="auto" w:frame="1"/>
                  <w:shd w:val="clear" w:color="auto" w:fill="FFFFFF"/>
                </w:rPr>
                <w:t>http://deti.timchenkofoundation.org </w:t>
              </w:r>
            </w:hyperlink>
            <w:r w:rsidRPr="005A5138">
              <w:rPr>
                <w:rStyle w:val="a5"/>
                <w:rFonts w:cs="Arial"/>
                <w:color w:val="auto"/>
                <w:u w:val="none"/>
                <w:bdr w:val="none" w:sz="0" w:space="0" w:color="auto" w:frame="1"/>
                <w:shd w:val="clear" w:color="auto" w:fill="FFFFFF"/>
              </w:rPr>
              <w:t>,  дополнительную информацию направим по электронной почте</w:t>
            </w:r>
            <w:r w:rsidR="00CB2E53" w:rsidRPr="005A5138">
              <w:rPr>
                <w:rStyle w:val="a5"/>
                <w:rFonts w:cs="Arial"/>
                <w:color w:val="auto"/>
                <w:u w:val="none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F038FD" w:rsidRPr="005A5138" w:rsidTr="005A5138">
        <w:tc>
          <w:tcPr>
            <w:tcW w:w="2263" w:type="dxa"/>
          </w:tcPr>
          <w:p w:rsidR="00F038FD" w:rsidRPr="005A5138" w:rsidRDefault="009F5745" w:rsidP="00CB2E53">
            <w:pPr>
              <w:jc w:val="center"/>
            </w:pPr>
            <w:r w:rsidRPr="005A5138">
              <w:t>«</w:t>
            </w:r>
            <w:r w:rsidR="00CB2E53" w:rsidRPr="005A5138">
              <w:t>Портал</w:t>
            </w:r>
            <w:r w:rsidRPr="005A5138">
              <w:t>»</w:t>
            </w:r>
          </w:p>
        </w:tc>
        <w:tc>
          <w:tcPr>
            <w:tcW w:w="8222" w:type="dxa"/>
          </w:tcPr>
          <w:p w:rsidR="00F038FD" w:rsidRPr="005A5138" w:rsidRDefault="00CB2E53" w:rsidP="005A5138">
            <w:r w:rsidRPr="005A5138">
              <w:t xml:space="preserve">Новый портал конкурсов </w:t>
            </w:r>
            <w:r w:rsidRPr="005A5138">
              <w:rPr>
                <w:b/>
              </w:rPr>
              <w:t xml:space="preserve">программы «Семья и Дети» Благотворительного </w:t>
            </w:r>
            <w:r w:rsidR="005A5138">
              <w:rPr>
                <w:b/>
              </w:rPr>
              <w:t>Фонда Елены и Геннадия Тимченко</w:t>
            </w:r>
            <w:r w:rsidRPr="005A5138">
              <w:t xml:space="preserve"> я</w:t>
            </w:r>
            <w:r w:rsidR="00B5058F" w:rsidRPr="005A5138">
              <w:t>вляется информационным ресурсом</w:t>
            </w:r>
            <w:r w:rsidRPr="005A5138">
              <w:t xml:space="preserve">, где вы сможете познакомиться </w:t>
            </w:r>
            <w:r w:rsidR="00B5058F" w:rsidRPr="005A5138">
              <w:t>с практиками других организаций</w:t>
            </w:r>
            <w:r w:rsidRPr="005A5138">
              <w:t xml:space="preserve">, </w:t>
            </w:r>
            <w:bookmarkStart w:id="0" w:name="_GoBack"/>
            <w:bookmarkEnd w:id="0"/>
            <w:r w:rsidRPr="005A5138">
              <w:t>обменяться информацией с коллегами, задать в режиме он</w:t>
            </w:r>
            <w:r w:rsidR="00B5058F" w:rsidRPr="005A5138">
              <w:t>лайн вопросы</w:t>
            </w:r>
            <w:r w:rsidRPr="005A5138">
              <w:t>, ознакомиться с методическими материалами и новостями Фонда</w:t>
            </w:r>
            <w:r w:rsidR="00B5058F" w:rsidRPr="005A5138">
              <w:t>, рассказать о своих новостях</w:t>
            </w:r>
            <w:r w:rsidRPr="005A5138">
              <w:t xml:space="preserve">. </w:t>
            </w:r>
          </w:p>
        </w:tc>
      </w:tr>
    </w:tbl>
    <w:p w:rsidR="000677E7" w:rsidRPr="005A5138" w:rsidRDefault="000677E7" w:rsidP="005A5138"/>
    <w:sectPr w:rsidR="000677E7" w:rsidRPr="005A5138" w:rsidSect="005A513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8A" w:rsidRDefault="0010218A" w:rsidP="009F5745">
      <w:pPr>
        <w:spacing w:after="0" w:line="240" w:lineRule="auto"/>
      </w:pPr>
      <w:r>
        <w:separator/>
      </w:r>
    </w:p>
  </w:endnote>
  <w:endnote w:type="continuationSeparator" w:id="0">
    <w:p w:rsidR="0010218A" w:rsidRDefault="0010218A" w:rsidP="009F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8A" w:rsidRDefault="0010218A" w:rsidP="009F5745">
      <w:pPr>
        <w:spacing w:after="0" w:line="240" w:lineRule="auto"/>
      </w:pPr>
      <w:r>
        <w:separator/>
      </w:r>
    </w:p>
  </w:footnote>
  <w:footnote w:type="continuationSeparator" w:id="0">
    <w:p w:rsidR="0010218A" w:rsidRDefault="0010218A" w:rsidP="009F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5" w:rsidRDefault="009F5745">
    <w:pPr>
      <w:pStyle w:val="a6"/>
    </w:pPr>
    <w:r>
      <w:t xml:space="preserve">                                             Анализ финансового отчета 2016 ( 2017 г.)</w:t>
    </w:r>
  </w:p>
  <w:p w:rsidR="009F5745" w:rsidRDefault="009F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197"/>
    <w:multiLevelType w:val="hybridMultilevel"/>
    <w:tmpl w:val="76922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41D"/>
    <w:multiLevelType w:val="hybridMultilevel"/>
    <w:tmpl w:val="4488A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47CD"/>
    <w:multiLevelType w:val="hybridMultilevel"/>
    <w:tmpl w:val="4488A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483B"/>
    <w:multiLevelType w:val="hybridMultilevel"/>
    <w:tmpl w:val="4488A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1044"/>
    <w:multiLevelType w:val="hybridMultilevel"/>
    <w:tmpl w:val="4488A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66B"/>
    <w:multiLevelType w:val="hybridMultilevel"/>
    <w:tmpl w:val="4488A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5D69"/>
    <w:multiLevelType w:val="hybridMultilevel"/>
    <w:tmpl w:val="4488A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FD"/>
    <w:rsid w:val="00007613"/>
    <w:rsid w:val="000677E7"/>
    <w:rsid w:val="0010218A"/>
    <w:rsid w:val="003D0583"/>
    <w:rsid w:val="00544588"/>
    <w:rsid w:val="005A5138"/>
    <w:rsid w:val="00825040"/>
    <w:rsid w:val="008A0015"/>
    <w:rsid w:val="009D1B74"/>
    <w:rsid w:val="009F5745"/>
    <w:rsid w:val="00B101BC"/>
    <w:rsid w:val="00B5058F"/>
    <w:rsid w:val="00CB2E53"/>
    <w:rsid w:val="00F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665D-29F6-464F-81E2-D877C70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8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38F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745"/>
  </w:style>
  <w:style w:type="paragraph" w:styleId="a8">
    <w:name w:val="footer"/>
    <w:basedOn w:val="a"/>
    <w:link w:val="a9"/>
    <w:uiPriority w:val="99"/>
    <w:unhideWhenUsed/>
    <w:rsid w:val="009F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timchenkofound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-obortsova@fondklu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Borcova</dc:creator>
  <cp:keywords/>
  <dc:description/>
  <cp:lastModifiedBy>Elena</cp:lastModifiedBy>
  <cp:revision>2</cp:revision>
  <dcterms:created xsi:type="dcterms:W3CDTF">2017-03-17T13:45:00Z</dcterms:created>
  <dcterms:modified xsi:type="dcterms:W3CDTF">2017-03-17T13:45:00Z</dcterms:modified>
</cp:coreProperties>
</file>